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2C" w:rsidRDefault="00EB012C" w:rsidP="00CB655B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noProof/>
          <w:sz w:val="36"/>
        </w:rPr>
        <w:drawing>
          <wp:inline distT="0" distB="0" distL="0" distR="0">
            <wp:extent cx="857250" cy="6315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estar logo_comp_5-11-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099" cy="63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55B" w:rsidRPr="00CB655B" w:rsidRDefault="00CB655B" w:rsidP="00CB655B">
      <w:pPr>
        <w:jc w:val="center"/>
        <w:rPr>
          <w:b/>
          <w:sz w:val="36"/>
        </w:rPr>
      </w:pPr>
      <w:r w:rsidRPr="00CB655B">
        <w:rPr>
          <w:b/>
          <w:sz w:val="36"/>
        </w:rPr>
        <w:t>Computer-Based Testing</w:t>
      </w:r>
      <w:r w:rsidR="008A04DF">
        <w:rPr>
          <w:b/>
          <w:sz w:val="36"/>
        </w:rPr>
        <w:t xml:space="preserve"> (CBT</w:t>
      </w:r>
      <w:proofErr w:type="gramStart"/>
      <w:r w:rsidR="008A04DF">
        <w:rPr>
          <w:b/>
          <w:sz w:val="36"/>
        </w:rPr>
        <w:t>)</w:t>
      </w:r>
      <w:proofErr w:type="gramEnd"/>
      <w:r w:rsidRPr="00CB655B">
        <w:rPr>
          <w:b/>
          <w:sz w:val="36"/>
        </w:rPr>
        <w:br/>
      </w:r>
      <w:r w:rsidR="00473356">
        <w:rPr>
          <w:b/>
          <w:sz w:val="36"/>
        </w:rPr>
        <w:t xml:space="preserve">Technology </w:t>
      </w:r>
      <w:r w:rsidRPr="00CB655B">
        <w:rPr>
          <w:b/>
          <w:sz w:val="36"/>
        </w:rPr>
        <w:t>Readiness Checklist</w:t>
      </w:r>
    </w:p>
    <w:p w:rsidR="00F97795" w:rsidRDefault="00DF4E77" w:rsidP="00EB012C">
      <w:r w:rsidRPr="00DF4E77">
        <w:t xml:space="preserve">To participate in operational </w:t>
      </w:r>
      <w:r w:rsidR="008A04DF">
        <w:t xml:space="preserve">grades </w:t>
      </w:r>
      <w:r>
        <w:t>3-8 E</w:t>
      </w:r>
      <w:r w:rsidR="008A04DF">
        <w:t>nglish Language Arts (ELA)</w:t>
      </w:r>
      <w:r>
        <w:t xml:space="preserve"> and Mathematics </w:t>
      </w:r>
      <w:r w:rsidR="008A04DF">
        <w:t>CBT</w:t>
      </w:r>
      <w:r w:rsidRPr="00DF4E77">
        <w:t xml:space="preserve"> (not </w:t>
      </w:r>
      <w:r w:rsidR="00665801">
        <w:t xml:space="preserve">stand-alone </w:t>
      </w:r>
      <w:r w:rsidRPr="00DF4E77">
        <w:t xml:space="preserve">field tests), </w:t>
      </w:r>
      <w:r w:rsidR="008A04DF">
        <w:t>the school principal</w:t>
      </w:r>
      <w:r w:rsidRPr="00DF4E77">
        <w:t xml:space="preserve"> </w:t>
      </w:r>
      <w:r w:rsidR="008A04DF">
        <w:t xml:space="preserve">or school test coordinator </w:t>
      </w:r>
      <w:r w:rsidRPr="00DF4E77">
        <w:t xml:space="preserve">must </w:t>
      </w:r>
      <w:r w:rsidR="008A04DF">
        <w:t>verify his/her school</w:t>
      </w:r>
      <w:r w:rsidR="00665801">
        <w:t xml:space="preserve"> </w:t>
      </w:r>
      <w:r w:rsidR="00F97795">
        <w:t>will be</w:t>
      </w:r>
      <w:r w:rsidR="00665801">
        <w:t xml:space="preserve"> ready to administer assessments on computer</w:t>
      </w:r>
      <w:r w:rsidR="00F97795">
        <w:t xml:space="preserve"> in </w:t>
      </w:r>
      <w:r w:rsidR="008A04DF">
        <w:t>spring</w:t>
      </w:r>
      <w:r w:rsidR="00F97795">
        <w:t xml:space="preserve"> 2017</w:t>
      </w:r>
      <w:r w:rsidRPr="00DF4E77">
        <w:t>.</w:t>
      </w:r>
      <w:r w:rsidR="008A04DF">
        <w:t xml:space="preserve"> </w:t>
      </w:r>
      <w:r w:rsidR="00F97795">
        <w:t xml:space="preserve">This is only required for schools that have indicated that they will be administering one or more operational 3-8 ELA and/or math assessments in the 2016-17 school year.  </w:t>
      </w:r>
    </w:p>
    <w:p w:rsidR="009A6F66" w:rsidRDefault="008A04DF" w:rsidP="00EB012C">
      <w:r>
        <w:t>The principal</w:t>
      </w:r>
      <w:r w:rsidR="00665801">
        <w:t xml:space="preserve"> should work with school, district, RIC, and BOCES staff </w:t>
      </w:r>
      <w:r>
        <w:t xml:space="preserve">as necessary and appropriate </w:t>
      </w:r>
      <w:r w:rsidR="00665801">
        <w:t xml:space="preserve">to confirm that </w:t>
      </w:r>
      <w:r>
        <w:t>the school</w:t>
      </w:r>
      <w:r w:rsidR="00665801">
        <w:t xml:space="preserve"> can meet the requirements and conditions as outlined in the checklist.</w:t>
      </w:r>
    </w:p>
    <w:p w:rsidR="00452CFF" w:rsidRDefault="00DF4E77" w:rsidP="00EB012C">
      <w:r>
        <w:t xml:space="preserve">The deadline to complete the checklist and submit </w:t>
      </w:r>
      <w:r w:rsidR="008A04DF">
        <w:t>verification</w:t>
      </w:r>
      <w:r>
        <w:t xml:space="preserve"> </w:t>
      </w:r>
      <w:r w:rsidRPr="00665801">
        <w:t xml:space="preserve">is </w:t>
      </w:r>
      <w:r w:rsidR="00665801" w:rsidRPr="00665801">
        <w:rPr>
          <w:b/>
          <w:u w:val="single"/>
        </w:rPr>
        <w:t>December 20, 2016</w:t>
      </w:r>
      <w:r w:rsidR="00665801">
        <w:t>.</w:t>
      </w:r>
    </w:p>
    <w:p w:rsidR="001465B3" w:rsidRDefault="003A28E9" w:rsidP="00F97795">
      <w:pPr>
        <w:spacing w:after="0"/>
      </w:pPr>
      <w:r>
        <w:t>Please note</w:t>
      </w:r>
      <w:r w:rsidR="008A04DF">
        <w:t xml:space="preserve">, </w:t>
      </w:r>
      <w:r w:rsidR="00F97795">
        <w:t>any school</w:t>
      </w:r>
      <w:r w:rsidR="00E23AE1">
        <w:t xml:space="preserve"> that </w:t>
      </w:r>
      <w:r w:rsidR="00F97795">
        <w:t xml:space="preserve">either </w:t>
      </w:r>
      <w:r w:rsidR="00640EBA">
        <w:t xml:space="preserve">fails to </w:t>
      </w:r>
      <w:r w:rsidR="008A04DF">
        <w:t>verify by</w:t>
      </w:r>
      <w:r>
        <w:t xml:space="preserve"> the given deadline</w:t>
      </w:r>
      <w:r w:rsidR="00F97795">
        <w:t xml:space="preserve"> or is not able to show technology readiness </w:t>
      </w:r>
      <w:r w:rsidR="00640EBA">
        <w:t>will be reverted to paper</w:t>
      </w:r>
      <w:r w:rsidR="008A04DF">
        <w:t>-based testing</w:t>
      </w:r>
      <w:r w:rsidR="00640EBA">
        <w:t>.</w:t>
      </w:r>
    </w:p>
    <w:p w:rsidR="00F97795" w:rsidRDefault="00F97795" w:rsidP="00F97795">
      <w:pPr>
        <w:spacing w:after="0"/>
      </w:pPr>
    </w:p>
    <w:p w:rsidR="00801BBF" w:rsidRDefault="0035194F" w:rsidP="00801BBF">
      <w:pPr>
        <w:spacing w:after="0"/>
        <w:rPr>
          <w:rFonts w:eastAsia="Times New Roman" w:cstheme="minorHAnsi"/>
        </w:rPr>
      </w:pPr>
      <w:r w:rsidRPr="0082206E">
        <w:rPr>
          <w:rFonts w:eastAsia="Times New Roman" w:cstheme="minorHAnsi"/>
        </w:rPr>
        <w:t xml:space="preserve">There are many variables that </w:t>
      </w:r>
      <w:r w:rsidR="00DF4E77">
        <w:rPr>
          <w:rFonts w:eastAsia="Times New Roman" w:cstheme="minorHAnsi"/>
        </w:rPr>
        <w:t>factor</w:t>
      </w:r>
      <w:r w:rsidRPr="0082206E">
        <w:rPr>
          <w:rFonts w:eastAsia="Times New Roman" w:cstheme="minorHAnsi"/>
        </w:rPr>
        <w:t xml:space="preserve"> into determining readiness for online testing.  If you have </w:t>
      </w:r>
      <w:r>
        <w:rPr>
          <w:rFonts w:eastAsia="Times New Roman" w:cstheme="minorHAnsi"/>
        </w:rPr>
        <w:t>questions</w:t>
      </w:r>
      <w:r w:rsidRPr="0082206E">
        <w:rPr>
          <w:rFonts w:eastAsia="Times New Roman" w:cstheme="minorHAnsi"/>
        </w:rPr>
        <w:t xml:space="preserve"> about your </w:t>
      </w:r>
      <w:r w:rsidR="008A04DF">
        <w:rPr>
          <w:rFonts w:eastAsia="Times New Roman" w:cstheme="minorHAnsi"/>
        </w:rPr>
        <w:t xml:space="preserve">school’s </w:t>
      </w:r>
      <w:r w:rsidRPr="0082206E">
        <w:rPr>
          <w:rFonts w:eastAsia="Times New Roman" w:cstheme="minorHAnsi"/>
        </w:rPr>
        <w:t xml:space="preserve">ability to test online, </w:t>
      </w:r>
      <w:r w:rsidR="00DF4E77">
        <w:rPr>
          <w:rFonts w:eastAsia="Times New Roman" w:cstheme="minorHAnsi"/>
        </w:rPr>
        <w:t xml:space="preserve">or about available resources that will help you </w:t>
      </w:r>
      <w:r w:rsidR="00F97795">
        <w:rPr>
          <w:rFonts w:eastAsia="Times New Roman" w:cstheme="minorHAnsi"/>
        </w:rPr>
        <w:t>better understand the</w:t>
      </w:r>
      <w:r w:rsidR="00DF4E77">
        <w:rPr>
          <w:rFonts w:eastAsia="Times New Roman" w:cstheme="minorHAnsi"/>
        </w:rPr>
        <w:t xml:space="preserve"> requirements in the checklist, </w:t>
      </w:r>
      <w:r w:rsidRPr="0082206E">
        <w:rPr>
          <w:rFonts w:eastAsia="Times New Roman" w:cstheme="minorHAnsi"/>
        </w:rPr>
        <w:t>contact</w:t>
      </w:r>
      <w:r w:rsidR="00452CFF">
        <w:rPr>
          <w:rFonts w:eastAsia="Times New Roman" w:cstheme="minorHAnsi"/>
        </w:rPr>
        <w:t xml:space="preserve"> </w:t>
      </w:r>
      <w:r w:rsidR="001B11ED">
        <w:rPr>
          <w:rFonts w:eastAsia="Times New Roman" w:cstheme="minorHAnsi"/>
        </w:rPr>
        <w:t xml:space="preserve">your district, RIC, BOCES, or </w:t>
      </w:r>
      <w:r w:rsidR="00452CFF">
        <w:rPr>
          <w:rFonts w:eastAsia="Times New Roman" w:cstheme="minorHAnsi"/>
        </w:rPr>
        <w:t>Questar</w:t>
      </w:r>
      <w:r w:rsidRPr="0082206E">
        <w:rPr>
          <w:rFonts w:eastAsia="Times New Roman" w:cstheme="minorHAnsi"/>
        </w:rPr>
        <w:t xml:space="preserve"> Customer Support </w:t>
      </w:r>
      <w:r>
        <w:rPr>
          <w:rFonts w:eastAsia="Times New Roman" w:cstheme="minorHAnsi"/>
        </w:rPr>
        <w:t xml:space="preserve">at </w:t>
      </w:r>
      <w:r w:rsidRPr="0082206E">
        <w:rPr>
          <w:rFonts w:eastAsia="Times New Roman" w:cstheme="minorHAnsi"/>
        </w:rPr>
        <w:t>866-997-0695</w:t>
      </w:r>
      <w:r w:rsidR="00801BBF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or</w:t>
      </w:r>
      <w:r w:rsidR="00801BBF">
        <w:rPr>
          <w:rFonts w:eastAsia="Times New Roman" w:cstheme="minorHAnsi"/>
        </w:rPr>
        <w:t xml:space="preserve"> </w:t>
      </w:r>
    </w:p>
    <w:p w:rsidR="0035194F" w:rsidRDefault="009A08EA" w:rsidP="00801BBF">
      <w:pPr>
        <w:spacing w:after="0"/>
        <w:rPr>
          <w:rFonts w:eastAsia="Times New Roman" w:cstheme="minorHAnsi"/>
        </w:rPr>
      </w:pPr>
      <w:hyperlink r:id="rId10" w:history="1">
        <w:r w:rsidR="00452CFF" w:rsidRPr="008D32FB">
          <w:rPr>
            <w:rStyle w:val="Hyperlink"/>
            <w:rFonts w:eastAsia="Times New Roman" w:cstheme="minorHAnsi"/>
          </w:rPr>
          <w:t>NY.3-8.help@questarai.com</w:t>
        </w:r>
      </w:hyperlink>
      <w:r w:rsidR="0035194F">
        <w:rPr>
          <w:rFonts w:eastAsia="Times New Roman" w:cstheme="minorHAnsi"/>
        </w:rPr>
        <w:t>.</w:t>
      </w:r>
    </w:p>
    <w:p w:rsidR="00B22EC8" w:rsidRDefault="00B22EC8" w:rsidP="00801BBF">
      <w:pPr>
        <w:spacing w:after="0"/>
        <w:rPr>
          <w:rFonts w:eastAsia="Times New Roman" w:cstheme="minorHAnsi"/>
        </w:rPr>
      </w:pPr>
    </w:p>
    <w:p w:rsidR="00F97795" w:rsidRPr="0082206E" w:rsidRDefault="00F97795" w:rsidP="00EB012C"/>
    <w:tbl>
      <w:tblPr>
        <w:tblStyle w:val="GridTable5DarkAccent1"/>
        <w:tblW w:w="11016" w:type="dxa"/>
        <w:tblLayout w:type="fixed"/>
        <w:tblLook w:val="04A0" w:firstRow="1" w:lastRow="0" w:firstColumn="1" w:lastColumn="0" w:noHBand="0" w:noVBand="1"/>
      </w:tblPr>
      <w:tblGrid>
        <w:gridCol w:w="738"/>
        <w:gridCol w:w="3330"/>
        <w:gridCol w:w="5310"/>
        <w:gridCol w:w="1638"/>
      </w:tblGrid>
      <w:tr w:rsidR="009A6F66" w:rsidRPr="0082206E" w:rsidTr="004C3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extDirection w:val="btLr"/>
            <w:vAlign w:val="center"/>
          </w:tcPr>
          <w:p w:rsidR="009A6F66" w:rsidRPr="009A6F66" w:rsidRDefault="009A6F66" w:rsidP="009A6F66">
            <w:pPr>
              <w:ind w:left="115" w:right="115"/>
              <w:jc w:val="center"/>
              <w:rPr>
                <w:rFonts w:eastAsia="Times New Roman" w:cstheme="minorHAnsi"/>
                <w:sz w:val="24"/>
              </w:rPr>
            </w:pPr>
            <w:r w:rsidRPr="009A6F66">
              <w:rPr>
                <w:rFonts w:eastAsia="Times New Roman" w:cstheme="minorHAnsi"/>
                <w:sz w:val="24"/>
              </w:rPr>
              <w:t>Category</w:t>
            </w:r>
          </w:p>
        </w:tc>
        <w:tc>
          <w:tcPr>
            <w:tcW w:w="3330" w:type="dxa"/>
            <w:vAlign w:val="center"/>
          </w:tcPr>
          <w:p w:rsidR="009A6F66" w:rsidRPr="0082206E" w:rsidRDefault="009A6F66" w:rsidP="00640EBA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</w:rPr>
            </w:pPr>
            <w:r>
              <w:rPr>
                <w:rFonts w:eastAsia="Times New Roman" w:cstheme="minorHAnsi"/>
              </w:rPr>
              <w:t xml:space="preserve">Requirements </w:t>
            </w:r>
          </w:p>
        </w:tc>
        <w:tc>
          <w:tcPr>
            <w:tcW w:w="5310" w:type="dxa"/>
            <w:vAlign w:val="center"/>
          </w:tcPr>
          <w:p w:rsidR="009A6F66" w:rsidRPr="009A6F66" w:rsidRDefault="009A6F66" w:rsidP="009A6F66">
            <w:pPr>
              <w:spacing w:after="240"/>
              <w:ind w:lef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6F66">
              <w:rPr>
                <w:rFonts w:eastAsia="Times New Roman" w:cstheme="minorHAnsi"/>
              </w:rPr>
              <w:t>Guidance/Resources</w:t>
            </w:r>
          </w:p>
        </w:tc>
        <w:tc>
          <w:tcPr>
            <w:tcW w:w="1638" w:type="dxa"/>
            <w:vAlign w:val="center"/>
          </w:tcPr>
          <w:p w:rsidR="009A6F66" w:rsidRPr="0082206E" w:rsidRDefault="004C34B7" w:rsidP="00640E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My school will be able to meet this requirement?</w:t>
            </w:r>
          </w:p>
        </w:tc>
      </w:tr>
      <w:tr w:rsidR="009A6F66" w:rsidRPr="0082206E" w:rsidTr="004C34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extDirection w:val="btLr"/>
            <w:vAlign w:val="center"/>
          </w:tcPr>
          <w:p w:rsidR="009A6F66" w:rsidRPr="009A6F66" w:rsidRDefault="009A6F66" w:rsidP="009A6F66">
            <w:pPr>
              <w:ind w:left="115" w:right="115"/>
              <w:jc w:val="center"/>
              <w:rPr>
                <w:rFonts w:eastAsia="Times New Roman" w:cstheme="minorHAnsi"/>
                <w:sz w:val="24"/>
              </w:rPr>
            </w:pPr>
            <w:r w:rsidRPr="009A6F66">
              <w:rPr>
                <w:rFonts w:eastAsia="Times New Roman" w:cstheme="minorHAnsi"/>
                <w:sz w:val="24"/>
              </w:rPr>
              <w:t>Devices</w:t>
            </w:r>
          </w:p>
        </w:tc>
        <w:tc>
          <w:tcPr>
            <w:tcW w:w="3330" w:type="dxa"/>
          </w:tcPr>
          <w:p w:rsidR="009A6F66" w:rsidRDefault="004C34B7" w:rsidP="00C90484">
            <w:pPr>
              <w:pStyle w:val="ListParagraph"/>
              <w:numPr>
                <w:ilvl w:val="0"/>
                <w:numId w:val="5"/>
              </w:numPr>
              <w:spacing w:after="240"/>
              <w:ind w:left="3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Every student must have access to a computer device that meets </w:t>
            </w:r>
            <w:r w:rsidR="00C90484">
              <w:rPr>
                <w:rFonts w:eastAsia="Times New Roman" w:cstheme="minorHAnsi"/>
              </w:rPr>
              <w:t xml:space="preserve">the </w:t>
            </w:r>
            <w:r>
              <w:rPr>
                <w:rFonts w:eastAsia="Times New Roman" w:cstheme="minorHAnsi"/>
              </w:rPr>
              <w:t>minimum technology specifications</w:t>
            </w:r>
            <w:r w:rsidR="00C90484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(and has access to an external keyboard) on the days that student is scheduled to test.</w:t>
            </w:r>
          </w:p>
        </w:tc>
        <w:tc>
          <w:tcPr>
            <w:tcW w:w="5310" w:type="dxa"/>
          </w:tcPr>
          <w:p w:rsidR="009A6F66" w:rsidRDefault="00F97795" w:rsidP="0012629A">
            <w:pPr>
              <w:pStyle w:val="ListParagraph"/>
              <w:numPr>
                <w:ilvl w:val="0"/>
                <w:numId w:val="9"/>
              </w:numPr>
              <w:spacing w:after="240"/>
              <w:ind w:left="43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Schools must schedule primary test administration for an entire grade on the same days.  </w:t>
            </w:r>
            <w:r w:rsidR="00CF080A">
              <w:rPr>
                <w:rFonts w:eastAsia="Times New Roman" w:cstheme="minorHAnsi"/>
              </w:rPr>
              <w:t>For example, “s</w:t>
            </w:r>
            <w:r>
              <w:rPr>
                <w:rFonts w:eastAsia="Times New Roman" w:cstheme="minorHAnsi"/>
              </w:rPr>
              <w:t>plitting” a grade to administer the test to a portion of students</w:t>
            </w:r>
            <w:r w:rsidR="0012629A">
              <w:rPr>
                <w:rFonts w:eastAsia="Times New Roman" w:cstheme="minorHAnsi"/>
              </w:rPr>
              <w:t xml:space="preserve"> in a single grade</w:t>
            </w:r>
            <w:r>
              <w:rPr>
                <w:rFonts w:eastAsia="Times New Roman" w:cstheme="minorHAnsi"/>
              </w:rPr>
              <w:t xml:space="preserve"> over the first days of the</w:t>
            </w:r>
            <w:r w:rsidR="008A04DF">
              <w:rPr>
                <w:rFonts w:eastAsia="Times New Roman" w:cstheme="minorHAnsi"/>
              </w:rPr>
              <w:t xml:space="preserve"> CBT administration</w:t>
            </w:r>
            <w:r w:rsidR="0012629A">
              <w:rPr>
                <w:rFonts w:eastAsia="Times New Roman" w:cstheme="minorHAnsi"/>
              </w:rPr>
              <w:t xml:space="preserve"> and a second portion of the students in the </w:t>
            </w:r>
            <w:r w:rsidR="0012629A" w:rsidRPr="0012629A">
              <w:rPr>
                <w:rFonts w:eastAsia="Times New Roman" w:cstheme="minorHAnsi"/>
                <w:u w:val="single"/>
              </w:rPr>
              <w:t>same</w:t>
            </w:r>
            <w:r w:rsidR="0012629A">
              <w:rPr>
                <w:rFonts w:eastAsia="Times New Roman" w:cstheme="minorHAnsi"/>
              </w:rPr>
              <w:t xml:space="preserve"> grade over the last days of test administration window is not allowed.  Administering the assessment to one grade during the first days of the window and then to a </w:t>
            </w:r>
            <w:r w:rsidR="0012629A" w:rsidRPr="0012629A">
              <w:rPr>
                <w:rFonts w:eastAsia="Times New Roman" w:cstheme="minorHAnsi"/>
                <w:u w:val="single"/>
              </w:rPr>
              <w:t>different</w:t>
            </w:r>
            <w:r w:rsidR="0012629A">
              <w:rPr>
                <w:rFonts w:eastAsia="Times New Roman" w:cstheme="minorHAnsi"/>
              </w:rPr>
              <w:t xml:space="preserve"> grade in the last days of the window is acceptable.</w:t>
            </w:r>
          </w:p>
          <w:p w:rsidR="004C34B7" w:rsidRDefault="004C34B7" w:rsidP="004C34B7">
            <w:pPr>
              <w:pStyle w:val="ListParagraph"/>
              <w:numPr>
                <w:ilvl w:val="0"/>
                <w:numId w:val="9"/>
              </w:numPr>
              <w:spacing w:after="240"/>
              <w:ind w:left="43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</w:t>
            </w:r>
            <w:r w:rsidRPr="00F97795">
              <w:rPr>
                <w:rFonts w:eastAsia="Times New Roman" w:cstheme="minorHAnsi"/>
              </w:rPr>
              <w:t>nformation</w:t>
            </w:r>
            <w:r>
              <w:rPr>
                <w:rFonts w:eastAsia="Times New Roman" w:cstheme="minorHAnsi"/>
              </w:rPr>
              <w:t xml:space="preserve"> on whether devices meet minimum technical requirements can be found at </w:t>
            </w:r>
            <w:hyperlink r:id="rId11" w:history="1">
              <w:r w:rsidRPr="007E1F87">
                <w:rPr>
                  <w:rStyle w:val="Hyperlink"/>
                  <w:rFonts w:eastAsia="Times New Roman" w:cstheme="minorHAnsi"/>
                </w:rPr>
                <w:t>http://www.questarai.com/readiness/</w:t>
              </w:r>
            </w:hyperlink>
            <w:r w:rsidRPr="00F97795">
              <w:rPr>
                <w:rFonts w:eastAsia="Times New Roman" w:cstheme="minorHAnsi"/>
              </w:rPr>
              <w:t>.</w:t>
            </w:r>
            <w:r>
              <w:rPr>
                <w:rFonts w:eastAsia="Times New Roman" w:cstheme="minorHAnsi"/>
              </w:rPr>
              <w:t xml:space="preserve">  There is also a test that can be run on the devices to determine if they meet minimum technical requirements.</w:t>
            </w:r>
          </w:p>
          <w:p w:rsidR="004C34B7" w:rsidRPr="0012629A" w:rsidRDefault="004C34B7" w:rsidP="001B0ACF">
            <w:pPr>
              <w:pStyle w:val="ListParagraph"/>
              <w:numPr>
                <w:ilvl w:val="0"/>
                <w:numId w:val="9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6F66">
              <w:rPr>
                <w:rFonts w:eastAsia="Times New Roman" w:cstheme="minorHAnsi"/>
              </w:rPr>
              <w:t xml:space="preserve">For more information, refer to Appendix B in </w:t>
            </w:r>
            <w:r w:rsidRPr="009A6F66">
              <w:rPr>
                <w:rFonts w:eastAsia="Times New Roman" w:cstheme="minorHAnsi"/>
              </w:rPr>
              <w:lastRenderedPageBreak/>
              <w:t xml:space="preserve">the Nextera Setup &amp; Installation Guide for a list of supported devices.  The guide can be found here: </w:t>
            </w:r>
            <w:hyperlink r:id="rId12" w:history="1">
              <w:r w:rsidR="001B0ACF" w:rsidRPr="007E1F87">
                <w:rPr>
                  <w:rStyle w:val="Hyperlink"/>
                  <w:rFonts w:eastAsia="Times New Roman" w:cstheme="minorHAnsi"/>
                </w:rPr>
                <w:t>https://cbtsupport.nysed.gov/hc/en-us/articles/208474306-Nextera-Setup-and-Installation-Guide-2016-17-SY-</w:t>
              </w:r>
            </w:hyperlink>
            <w:r w:rsidR="001B0ACF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638" w:type="dxa"/>
          </w:tcPr>
          <w:p w:rsidR="009A6F66" w:rsidRDefault="009A6F66" w:rsidP="00473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sym w:font="Wingdings" w:char="F06D"/>
            </w:r>
            <w:r>
              <w:rPr>
                <w:rFonts w:eastAsia="Times New Roman" w:cstheme="minorHAnsi"/>
              </w:rPr>
              <w:t xml:space="preserve"> Yes</w:t>
            </w:r>
          </w:p>
          <w:p w:rsidR="009A6F66" w:rsidRPr="0082206E" w:rsidRDefault="009A6F66" w:rsidP="00473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sym w:font="Wingdings" w:char="F06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9A6F66" w:rsidRPr="0082206E" w:rsidTr="004C34B7">
        <w:tblPrEx>
          <w:tblLook w:val="0480" w:firstRow="0" w:lastRow="0" w:firstColumn="1" w:lastColumn="0" w:noHBand="0" w:noVBand="1"/>
        </w:tblPrEx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extDirection w:val="btLr"/>
            <w:vAlign w:val="center"/>
          </w:tcPr>
          <w:p w:rsidR="009A6F66" w:rsidRPr="009A6F66" w:rsidRDefault="009A6F66" w:rsidP="009A6F66">
            <w:pPr>
              <w:ind w:left="115" w:right="115"/>
              <w:jc w:val="center"/>
              <w:rPr>
                <w:sz w:val="24"/>
              </w:rPr>
            </w:pPr>
            <w:r w:rsidRPr="009A6F66">
              <w:rPr>
                <w:sz w:val="24"/>
              </w:rPr>
              <w:lastRenderedPageBreak/>
              <w:t>Bandwidth</w:t>
            </w:r>
          </w:p>
        </w:tc>
        <w:tc>
          <w:tcPr>
            <w:tcW w:w="3330" w:type="dxa"/>
          </w:tcPr>
          <w:p w:rsidR="009A6F66" w:rsidRPr="0012629A" w:rsidRDefault="004C34B7" w:rsidP="00504CBF">
            <w:pPr>
              <w:pStyle w:val="ListParagraph"/>
              <w:numPr>
                <w:ilvl w:val="0"/>
                <w:numId w:val="5"/>
              </w:numPr>
              <w:spacing w:after="240"/>
              <w:ind w:left="3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Schools must have adequate</w:t>
            </w:r>
            <w:r w:rsidR="009A6F66">
              <w:rPr>
                <w:rFonts w:eastAsia="Times New Roman" w:cstheme="minorHAnsi"/>
              </w:rPr>
              <w:t xml:space="preserve"> bandwidth to support </w:t>
            </w:r>
            <w:r w:rsidR="00504CBF">
              <w:rPr>
                <w:rFonts w:eastAsia="Times New Roman" w:cstheme="minorHAnsi"/>
              </w:rPr>
              <w:t>CBT</w:t>
            </w:r>
            <w:r>
              <w:rPr>
                <w:rFonts w:eastAsia="Times New Roman" w:cstheme="minorHAnsi"/>
              </w:rPr>
              <w:t xml:space="preserve"> on t</w:t>
            </w:r>
            <w:r w:rsidR="001B0ACF">
              <w:rPr>
                <w:rFonts w:eastAsia="Times New Roman" w:cstheme="minorHAnsi"/>
              </w:rPr>
              <w:t xml:space="preserve">he days scheduled for </w:t>
            </w:r>
            <w:r w:rsidR="00504CBF">
              <w:rPr>
                <w:rFonts w:eastAsia="Times New Roman" w:cstheme="minorHAnsi"/>
              </w:rPr>
              <w:t xml:space="preserve">test </w:t>
            </w:r>
            <w:r w:rsidR="001B0ACF">
              <w:rPr>
                <w:rFonts w:eastAsia="Times New Roman" w:cstheme="minorHAnsi"/>
              </w:rPr>
              <w:t>administration</w:t>
            </w:r>
            <w:r w:rsidR="009A6F66">
              <w:rPr>
                <w:rFonts w:eastAsia="Times New Roman" w:cstheme="minorHAnsi"/>
              </w:rPr>
              <w:t>.</w:t>
            </w:r>
          </w:p>
        </w:tc>
        <w:tc>
          <w:tcPr>
            <w:tcW w:w="5310" w:type="dxa"/>
          </w:tcPr>
          <w:p w:rsidR="0012629A" w:rsidRDefault="0012629A" w:rsidP="0012629A">
            <w:pPr>
              <w:pStyle w:val="ListParagraph"/>
              <w:numPr>
                <w:ilvl w:val="0"/>
                <w:numId w:val="9"/>
              </w:numPr>
              <w:spacing w:after="240"/>
              <w:ind w:left="43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For more information on bandwidth requirements, see System Requirements located at </w:t>
            </w:r>
            <w:hyperlink r:id="rId13" w:history="1">
              <w:r w:rsidRPr="007E1F87">
                <w:rPr>
                  <w:rStyle w:val="Hyperlink"/>
                </w:rPr>
                <w:t>http://www.questarai.com/readiness/</w:t>
              </w:r>
            </w:hyperlink>
            <w:r>
              <w:rPr>
                <w:rFonts w:eastAsia="Times New Roman" w:cstheme="minorHAnsi"/>
              </w:rPr>
              <w:t>.</w:t>
            </w:r>
          </w:p>
          <w:p w:rsidR="00106F66" w:rsidRDefault="009A6F66" w:rsidP="00106F66">
            <w:pPr>
              <w:pStyle w:val="ListParagraph"/>
              <w:numPr>
                <w:ilvl w:val="0"/>
                <w:numId w:val="9"/>
              </w:numPr>
              <w:spacing w:after="240"/>
              <w:ind w:left="43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6F66">
              <w:rPr>
                <w:rFonts w:eastAsia="Times New Roman" w:cstheme="minorHAnsi"/>
              </w:rPr>
              <w:t xml:space="preserve">The Test Readiness Check located at </w:t>
            </w:r>
            <w:hyperlink r:id="rId14" w:history="1">
              <w:r w:rsidR="0012629A" w:rsidRPr="007E1F87">
                <w:rPr>
                  <w:rStyle w:val="Hyperlink"/>
                </w:rPr>
                <w:t>http://www.questarai.com/readiness/test-readiness/</w:t>
              </w:r>
            </w:hyperlink>
            <w:r w:rsidR="0012629A">
              <w:t xml:space="preserve"> </w:t>
            </w:r>
            <w:r w:rsidRPr="009A6F66">
              <w:rPr>
                <w:rFonts w:eastAsia="Times New Roman" w:cstheme="minorHAnsi"/>
              </w:rPr>
              <w:t xml:space="preserve"> will help identify bandwidth needs.</w:t>
            </w:r>
          </w:p>
          <w:p w:rsidR="001B0ACF" w:rsidRPr="00106F66" w:rsidRDefault="001B0ACF" w:rsidP="00FD6950">
            <w:pPr>
              <w:pStyle w:val="ListParagraph"/>
              <w:numPr>
                <w:ilvl w:val="0"/>
                <w:numId w:val="9"/>
              </w:numPr>
              <w:spacing w:after="240"/>
              <w:ind w:left="43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106F66">
              <w:rPr>
                <w:rFonts w:eastAsia="Times New Roman" w:cstheme="minorHAnsi"/>
              </w:rPr>
              <w:t>To ensure a stable testing environment</w:t>
            </w:r>
            <w:r w:rsidR="00106F66">
              <w:rPr>
                <w:rFonts w:eastAsia="Times New Roman" w:cstheme="minorHAnsi"/>
              </w:rPr>
              <w:t>,</w:t>
            </w:r>
            <w:r w:rsidRPr="00106F66">
              <w:rPr>
                <w:rFonts w:eastAsia="Times New Roman" w:cstheme="minorHAnsi"/>
              </w:rPr>
              <w:t xml:space="preserve"> </w:t>
            </w:r>
            <w:r w:rsidR="00FD6950">
              <w:rPr>
                <w:rFonts w:eastAsia="Times New Roman" w:cstheme="minorHAnsi"/>
              </w:rPr>
              <w:t>review</w:t>
            </w:r>
            <w:r w:rsidRPr="00106F66">
              <w:rPr>
                <w:rFonts w:eastAsia="Times New Roman" w:cstheme="minorHAnsi"/>
              </w:rPr>
              <w:t xml:space="preserve"> the guidelines on p. 11 of the Nextera Setup and Installation Guide, found at </w:t>
            </w:r>
            <w:hyperlink r:id="rId15" w:history="1">
              <w:r w:rsidRPr="00106F66">
                <w:rPr>
                  <w:rStyle w:val="Hyperlink"/>
                  <w:rFonts w:eastAsia="Times New Roman" w:cstheme="minorHAnsi"/>
                </w:rPr>
                <w:t>https://cbtsupport.nysed.gov/hc/en-us/articles/208474306-Nextera-Setup-and-Installation-Guide-2016-17-SY-</w:t>
              </w:r>
            </w:hyperlink>
            <w:r w:rsidRPr="00106F66">
              <w:rPr>
                <w:rFonts w:eastAsia="Times New Roman" w:cstheme="minorHAnsi"/>
              </w:rPr>
              <w:t>.</w:t>
            </w:r>
          </w:p>
        </w:tc>
        <w:tc>
          <w:tcPr>
            <w:tcW w:w="1638" w:type="dxa"/>
          </w:tcPr>
          <w:p w:rsidR="009A6F66" w:rsidRDefault="009A6F66" w:rsidP="00591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sym w:font="Wingdings" w:char="F06D"/>
            </w:r>
            <w:r>
              <w:rPr>
                <w:rFonts w:eastAsia="Times New Roman" w:cstheme="minorHAnsi"/>
              </w:rPr>
              <w:t xml:space="preserve"> Yes</w:t>
            </w:r>
          </w:p>
          <w:p w:rsidR="009A6F66" w:rsidRDefault="009A6F66" w:rsidP="00591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sym w:font="Wingdings" w:char="F06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F5183C" w:rsidRPr="0082206E" w:rsidTr="004C34B7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extDirection w:val="btLr"/>
            <w:vAlign w:val="center"/>
          </w:tcPr>
          <w:p w:rsidR="00F5183C" w:rsidRPr="009A6F66" w:rsidRDefault="00F5183C" w:rsidP="009A6F66">
            <w:pPr>
              <w:ind w:left="115" w:right="115"/>
              <w:jc w:val="center"/>
              <w:rPr>
                <w:sz w:val="24"/>
              </w:rPr>
            </w:pPr>
            <w:r>
              <w:rPr>
                <w:sz w:val="24"/>
              </w:rPr>
              <w:t>Network</w:t>
            </w:r>
          </w:p>
        </w:tc>
        <w:tc>
          <w:tcPr>
            <w:tcW w:w="3330" w:type="dxa"/>
          </w:tcPr>
          <w:p w:rsidR="00F5183C" w:rsidRDefault="00F5183C" w:rsidP="00F5183C">
            <w:pPr>
              <w:pStyle w:val="ListParagraph"/>
              <w:numPr>
                <w:ilvl w:val="0"/>
                <w:numId w:val="5"/>
              </w:numPr>
              <w:spacing w:after="120"/>
              <w:ind w:left="3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The instructions provided in the Nextera Setup &amp; Installation Guide must be followed prior to </w:t>
            </w:r>
            <w:r w:rsidR="00FD6950">
              <w:rPr>
                <w:rFonts w:eastAsia="Times New Roman" w:cstheme="minorHAnsi"/>
              </w:rPr>
              <w:t>CBT</w:t>
            </w:r>
            <w:r>
              <w:rPr>
                <w:rFonts w:eastAsia="Times New Roman" w:cstheme="minorHAnsi"/>
              </w:rPr>
              <w:t xml:space="preserve"> administration, including </w:t>
            </w:r>
            <w:r w:rsidR="00FD6950">
              <w:rPr>
                <w:rFonts w:eastAsia="Times New Roman" w:cstheme="minorHAnsi"/>
              </w:rPr>
              <w:t xml:space="preserve">the </w:t>
            </w:r>
            <w:r>
              <w:rPr>
                <w:rFonts w:eastAsia="Times New Roman" w:cstheme="minorHAnsi"/>
              </w:rPr>
              <w:t>following (if applicable)</w:t>
            </w:r>
            <w:r w:rsidR="00FD6950">
              <w:rPr>
                <w:rFonts w:eastAsia="Times New Roman" w:cstheme="minorHAnsi"/>
              </w:rPr>
              <w:t>:</w:t>
            </w:r>
          </w:p>
          <w:p w:rsidR="00F5183C" w:rsidRPr="001B0ACF" w:rsidRDefault="00085531" w:rsidP="00F5183C">
            <w:pPr>
              <w:pStyle w:val="ListParagraph"/>
              <w:numPr>
                <w:ilvl w:val="0"/>
                <w:numId w:val="10"/>
              </w:numPr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Ensure the</w:t>
            </w:r>
            <w:r w:rsidR="00F5183C">
              <w:rPr>
                <w:rFonts w:eastAsia="Times New Roman" w:cstheme="minorHAnsi"/>
              </w:rPr>
              <w:t xml:space="preserve"> Questar URLs</w:t>
            </w:r>
            <w:r>
              <w:rPr>
                <w:rFonts w:eastAsia="Times New Roman" w:cstheme="minorHAnsi"/>
              </w:rPr>
              <w:t xml:space="preserve"> are allowed within your network firewalls (whitelisting)</w:t>
            </w:r>
          </w:p>
          <w:p w:rsidR="00F5183C" w:rsidRDefault="00F5183C" w:rsidP="00F5183C">
            <w:pPr>
              <w:pStyle w:val="ListParagraph"/>
              <w:numPr>
                <w:ilvl w:val="0"/>
                <w:numId w:val="10"/>
              </w:numPr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Network Configuration changes</w:t>
            </w:r>
          </w:p>
          <w:p w:rsidR="00F5183C" w:rsidRPr="00085531" w:rsidRDefault="00F5183C" w:rsidP="00085531">
            <w:pPr>
              <w:pStyle w:val="ListParagraph"/>
              <w:numPr>
                <w:ilvl w:val="0"/>
                <w:numId w:val="10"/>
              </w:numPr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6F66">
              <w:rPr>
                <w:rFonts w:eastAsia="Times New Roman" w:cstheme="minorHAnsi"/>
              </w:rPr>
              <w:t>Implementi</w:t>
            </w:r>
            <w:r>
              <w:rPr>
                <w:rFonts w:eastAsia="Times New Roman" w:cstheme="minorHAnsi"/>
              </w:rPr>
              <w:t>ng i</w:t>
            </w:r>
            <w:r w:rsidR="00085531">
              <w:rPr>
                <w:rFonts w:eastAsia="Times New Roman" w:cstheme="minorHAnsi"/>
              </w:rPr>
              <w:t xml:space="preserve">Pad or Chromebook </w:t>
            </w:r>
            <w:r>
              <w:rPr>
                <w:rFonts w:eastAsia="Times New Roman" w:cstheme="minorHAnsi"/>
              </w:rPr>
              <w:t>configuration policies</w:t>
            </w:r>
          </w:p>
        </w:tc>
        <w:tc>
          <w:tcPr>
            <w:tcW w:w="5310" w:type="dxa"/>
          </w:tcPr>
          <w:p w:rsidR="00F5183C" w:rsidRPr="00F5183C" w:rsidRDefault="00F5183C" w:rsidP="00F5183C">
            <w:pPr>
              <w:pStyle w:val="ListParagraph"/>
              <w:numPr>
                <w:ilvl w:val="0"/>
                <w:numId w:val="9"/>
              </w:numPr>
              <w:spacing w:after="240"/>
              <w:ind w:left="43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The Nextera Setup &amp; Installation Guide </w:t>
            </w:r>
            <w:r w:rsidRPr="009A6F66">
              <w:rPr>
                <w:rFonts w:eastAsia="Times New Roman" w:cstheme="minorHAnsi"/>
              </w:rPr>
              <w:t xml:space="preserve">can be found here: </w:t>
            </w:r>
            <w:hyperlink r:id="rId16" w:history="1">
              <w:r w:rsidRPr="007E1F87">
                <w:rPr>
                  <w:rStyle w:val="Hyperlink"/>
                  <w:rFonts w:eastAsia="Times New Roman" w:cstheme="minorHAnsi"/>
                </w:rPr>
                <w:t>https://cbtsupport.nysed.gov/hc/en-us/articles/208474306-Nextera-Setup-and-Installation-Guide-2016-17-SY-</w:t>
              </w:r>
            </w:hyperlink>
          </w:p>
        </w:tc>
        <w:tc>
          <w:tcPr>
            <w:tcW w:w="1638" w:type="dxa"/>
          </w:tcPr>
          <w:p w:rsidR="00F5183C" w:rsidRDefault="00F5183C" w:rsidP="00591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sym w:font="Wingdings" w:char="F06D"/>
            </w:r>
            <w:r>
              <w:rPr>
                <w:rFonts w:eastAsia="Times New Roman" w:cstheme="minorHAnsi"/>
              </w:rPr>
              <w:t xml:space="preserve"> Yes</w:t>
            </w:r>
          </w:p>
          <w:p w:rsidR="00F5183C" w:rsidRDefault="00F5183C" w:rsidP="00591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sym w:font="Wingdings" w:char="F06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9A6F66" w:rsidRPr="0082206E" w:rsidTr="004C34B7">
        <w:tblPrEx>
          <w:tblLook w:val="0480" w:firstRow="0" w:lastRow="0" w:firstColumn="1" w:lastColumn="0" w:noHBand="0" w:noVBand="1"/>
        </w:tblPrEx>
        <w:trPr>
          <w:cantSplit/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extDirection w:val="btLr"/>
            <w:vAlign w:val="center"/>
          </w:tcPr>
          <w:p w:rsidR="009A6F66" w:rsidRPr="009A6F66" w:rsidRDefault="009A6F66" w:rsidP="009A6F66">
            <w:pPr>
              <w:ind w:left="115" w:right="115"/>
              <w:jc w:val="center"/>
              <w:rPr>
                <w:rFonts w:eastAsia="Times New Roman" w:cstheme="minorHAnsi"/>
                <w:sz w:val="24"/>
              </w:rPr>
            </w:pPr>
            <w:r w:rsidRPr="009A6F66">
              <w:rPr>
                <w:rFonts w:eastAsia="Times New Roman" w:cstheme="minorHAnsi"/>
                <w:sz w:val="24"/>
              </w:rPr>
              <w:t>Installation</w:t>
            </w:r>
          </w:p>
        </w:tc>
        <w:tc>
          <w:tcPr>
            <w:tcW w:w="3330" w:type="dxa"/>
          </w:tcPr>
          <w:p w:rsidR="009A6F66" w:rsidRDefault="00F5183C" w:rsidP="00085531">
            <w:pPr>
              <w:pStyle w:val="ListParagraph"/>
              <w:numPr>
                <w:ilvl w:val="0"/>
                <w:numId w:val="5"/>
              </w:numPr>
              <w:spacing w:after="240"/>
              <w:ind w:left="3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</w:t>
            </w:r>
            <w:r w:rsidR="009A6F66">
              <w:rPr>
                <w:rFonts w:eastAsia="Times New Roman" w:cstheme="minorHAnsi"/>
              </w:rPr>
              <w:t xml:space="preserve"> process </w:t>
            </w:r>
            <w:r>
              <w:rPr>
                <w:rFonts w:eastAsia="Times New Roman" w:cstheme="minorHAnsi"/>
              </w:rPr>
              <w:t xml:space="preserve">must </w:t>
            </w:r>
            <w:r w:rsidR="009A6F66">
              <w:rPr>
                <w:rFonts w:eastAsia="Times New Roman" w:cstheme="minorHAnsi"/>
              </w:rPr>
              <w:t>exist to download</w:t>
            </w:r>
            <w:r>
              <w:rPr>
                <w:rFonts w:eastAsia="Times New Roman" w:cstheme="minorHAnsi"/>
              </w:rPr>
              <w:t>,</w:t>
            </w:r>
            <w:r w:rsidR="009A6F66">
              <w:rPr>
                <w:rFonts w:eastAsia="Times New Roman" w:cstheme="minorHAnsi"/>
              </w:rPr>
              <w:t xml:space="preserve"> deploy, and update (if necessary) the Nextera Secure Browser on all student devices to be used for </w:t>
            </w:r>
            <w:r w:rsidR="00085531">
              <w:rPr>
                <w:rFonts w:eastAsia="Times New Roman" w:cstheme="minorHAnsi"/>
              </w:rPr>
              <w:t>CBT</w:t>
            </w:r>
            <w:r w:rsidR="009A6F66">
              <w:rPr>
                <w:rFonts w:eastAsia="Times New Roman" w:cstheme="minorHAnsi"/>
              </w:rPr>
              <w:t xml:space="preserve">.  </w:t>
            </w:r>
          </w:p>
        </w:tc>
        <w:tc>
          <w:tcPr>
            <w:tcW w:w="5310" w:type="dxa"/>
          </w:tcPr>
          <w:p w:rsidR="009A6F66" w:rsidRPr="009A6F66" w:rsidRDefault="009A6F66" w:rsidP="0012629A">
            <w:pPr>
              <w:pStyle w:val="ListParagraph"/>
              <w:numPr>
                <w:ilvl w:val="0"/>
                <w:numId w:val="9"/>
              </w:numPr>
              <w:spacing w:after="240"/>
              <w:ind w:left="43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6F66">
              <w:rPr>
                <w:rFonts w:eastAsia="Times New Roman" w:cstheme="minorHAnsi"/>
              </w:rPr>
              <w:t>Detailed instructions for this step are located in the “Network Considerations and Setup” section of the Nex</w:t>
            </w:r>
            <w:r w:rsidR="00F5183C">
              <w:rPr>
                <w:rFonts w:eastAsia="Times New Roman" w:cstheme="minorHAnsi"/>
              </w:rPr>
              <w:t xml:space="preserve">tera Setup &amp; Installation Guide, found here: </w:t>
            </w:r>
            <w:hyperlink r:id="rId17" w:history="1">
              <w:r w:rsidR="00F5183C" w:rsidRPr="007E1F87">
                <w:rPr>
                  <w:rStyle w:val="Hyperlink"/>
                  <w:rFonts w:eastAsia="Times New Roman" w:cstheme="minorHAnsi"/>
                </w:rPr>
                <w:t>https://cbtsupport.nysed.gov/hc/en-us/articles/208474306-Nextera-Setup-and-Installation-Guide-2016-17-SY-</w:t>
              </w:r>
            </w:hyperlink>
            <w:r w:rsidR="00F5183C">
              <w:rPr>
                <w:rFonts w:eastAsia="Times New Roman" w:cstheme="minorHAnsi"/>
              </w:rPr>
              <w:t>.</w:t>
            </w:r>
          </w:p>
        </w:tc>
        <w:tc>
          <w:tcPr>
            <w:tcW w:w="1638" w:type="dxa"/>
          </w:tcPr>
          <w:p w:rsidR="009A6F66" w:rsidRDefault="009A6F66" w:rsidP="00473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sym w:font="Wingdings" w:char="F06D"/>
            </w:r>
            <w:r>
              <w:rPr>
                <w:rFonts w:eastAsia="Times New Roman" w:cstheme="minorHAnsi"/>
              </w:rPr>
              <w:t xml:space="preserve"> Yes</w:t>
            </w:r>
          </w:p>
          <w:p w:rsidR="009A6F66" w:rsidRPr="0082206E" w:rsidRDefault="009A6F66" w:rsidP="00473356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sym w:font="Wingdings" w:char="F06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9A6F66" w:rsidRPr="0082206E" w:rsidTr="004C34B7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extDirection w:val="btLr"/>
            <w:vAlign w:val="center"/>
          </w:tcPr>
          <w:p w:rsidR="009A6F66" w:rsidRPr="009A6F66" w:rsidRDefault="009A6F66" w:rsidP="009A6F66">
            <w:pPr>
              <w:ind w:left="115" w:right="115"/>
              <w:jc w:val="center"/>
              <w:rPr>
                <w:rFonts w:eastAsia="Times New Roman" w:cstheme="minorHAnsi"/>
                <w:sz w:val="24"/>
              </w:rPr>
            </w:pPr>
            <w:r w:rsidRPr="009A6F66">
              <w:rPr>
                <w:rFonts w:eastAsia="Times New Roman" w:cstheme="minorHAnsi"/>
                <w:sz w:val="24"/>
              </w:rPr>
              <w:t>Space</w:t>
            </w:r>
          </w:p>
        </w:tc>
        <w:tc>
          <w:tcPr>
            <w:tcW w:w="3330" w:type="dxa"/>
          </w:tcPr>
          <w:p w:rsidR="009A6F66" w:rsidRDefault="00835A17" w:rsidP="00F54810">
            <w:pPr>
              <w:pStyle w:val="ListParagraph"/>
              <w:numPr>
                <w:ilvl w:val="0"/>
                <w:numId w:val="5"/>
              </w:numPr>
              <w:spacing w:after="240"/>
              <w:ind w:left="3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Suitable</w:t>
            </w:r>
            <w:r w:rsidR="009A6F66">
              <w:rPr>
                <w:rFonts w:eastAsia="Times New Roman" w:cstheme="minorHAnsi"/>
              </w:rPr>
              <w:t xml:space="preserve"> physical space </w:t>
            </w:r>
            <w:r w:rsidR="00E87064">
              <w:rPr>
                <w:rFonts w:eastAsia="Times New Roman" w:cstheme="minorHAnsi"/>
              </w:rPr>
              <w:t>must be</w:t>
            </w:r>
            <w:r w:rsidR="009A6F66">
              <w:rPr>
                <w:rFonts w:eastAsia="Times New Roman" w:cstheme="minorHAnsi"/>
              </w:rPr>
              <w:t xml:space="preserve"> available</w:t>
            </w:r>
            <w:r w:rsidR="00E87064">
              <w:rPr>
                <w:rFonts w:eastAsia="Times New Roman" w:cstheme="minorHAnsi"/>
              </w:rPr>
              <w:t xml:space="preserve"> for </w:t>
            </w:r>
            <w:r w:rsidR="00F54810">
              <w:rPr>
                <w:rFonts w:eastAsia="Times New Roman" w:cstheme="minorHAnsi"/>
              </w:rPr>
              <w:t>CBT</w:t>
            </w:r>
            <w:r w:rsidR="00E87064">
              <w:rPr>
                <w:rFonts w:eastAsia="Times New Roman" w:cstheme="minorHAnsi"/>
              </w:rPr>
              <w:t>.</w:t>
            </w:r>
          </w:p>
        </w:tc>
        <w:tc>
          <w:tcPr>
            <w:tcW w:w="5310" w:type="dxa"/>
          </w:tcPr>
          <w:p w:rsidR="00E87064" w:rsidRDefault="00E87064" w:rsidP="0012629A">
            <w:pPr>
              <w:pStyle w:val="ListParagraph"/>
              <w:numPr>
                <w:ilvl w:val="0"/>
                <w:numId w:val="9"/>
              </w:numPr>
              <w:spacing w:after="240"/>
              <w:ind w:left="43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Be sure to consider availability of electrical outlets and wireless </w:t>
            </w:r>
            <w:r w:rsidR="00F54810">
              <w:rPr>
                <w:rFonts w:eastAsia="Times New Roman" w:cstheme="minorHAnsi"/>
              </w:rPr>
              <w:t>access point</w:t>
            </w:r>
            <w:r w:rsidR="00C23C55">
              <w:rPr>
                <w:rFonts w:eastAsia="Times New Roman" w:cstheme="minorHAnsi"/>
              </w:rPr>
              <w:t>s</w:t>
            </w:r>
            <w:r>
              <w:rPr>
                <w:rFonts w:eastAsia="Times New Roman" w:cstheme="minorHAnsi"/>
              </w:rPr>
              <w:t xml:space="preserve"> (if applicable).</w:t>
            </w:r>
          </w:p>
          <w:p w:rsidR="009A6F66" w:rsidRPr="009A6F66" w:rsidRDefault="009A6F66" w:rsidP="0012629A">
            <w:pPr>
              <w:pStyle w:val="ListParagraph"/>
              <w:numPr>
                <w:ilvl w:val="0"/>
                <w:numId w:val="9"/>
              </w:numPr>
              <w:spacing w:after="240"/>
              <w:ind w:left="43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6F66">
              <w:rPr>
                <w:rFonts w:eastAsia="Times New Roman" w:cstheme="minorHAnsi"/>
              </w:rPr>
              <w:t xml:space="preserve">For more information on physical space setup, see the NYSED School Administrator’s Manual.  The 2016 Field Test Manual is available at </w:t>
            </w:r>
            <w:hyperlink r:id="rId18" w:history="1">
              <w:r w:rsidRPr="00E87064">
                <w:rPr>
                  <w:rStyle w:val="Hyperlink"/>
                </w:rPr>
                <w:t>http://www.p12.nysed.gov/assessment/fieldtest/ei/computer/SAM-CBT_2016.pdf</w:t>
              </w:r>
            </w:hyperlink>
            <w:r w:rsidR="00E87064">
              <w:rPr>
                <w:rFonts w:eastAsia="Times New Roman" w:cstheme="minorHAnsi"/>
              </w:rPr>
              <w:t>.</w:t>
            </w:r>
          </w:p>
        </w:tc>
        <w:tc>
          <w:tcPr>
            <w:tcW w:w="1638" w:type="dxa"/>
          </w:tcPr>
          <w:p w:rsidR="009A6F66" w:rsidRDefault="009A6F66" w:rsidP="00473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sym w:font="Wingdings" w:char="F06D"/>
            </w:r>
            <w:r>
              <w:rPr>
                <w:rFonts w:eastAsia="Times New Roman" w:cstheme="minorHAnsi"/>
              </w:rPr>
              <w:t xml:space="preserve"> Yes</w:t>
            </w:r>
          </w:p>
          <w:p w:rsidR="009A6F66" w:rsidRPr="0082206E" w:rsidRDefault="009A6F66" w:rsidP="00473356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sym w:font="Wingdings" w:char="F06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9A6F66" w:rsidRPr="0082206E" w:rsidTr="004C34B7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Merge w:val="restart"/>
            <w:textDirection w:val="btLr"/>
            <w:vAlign w:val="center"/>
          </w:tcPr>
          <w:p w:rsidR="009A6F66" w:rsidRPr="009A6F66" w:rsidRDefault="009A6F66" w:rsidP="009A6F66">
            <w:pPr>
              <w:ind w:left="115" w:right="115"/>
              <w:jc w:val="center"/>
              <w:rPr>
                <w:rFonts w:eastAsia="Times New Roman" w:cstheme="minorHAnsi"/>
                <w:sz w:val="24"/>
              </w:rPr>
            </w:pPr>
            <w:r w:rsidRPr="009A6F66">
              <w:rPr>
                <w:rFonts w:eastAsia="Times New Roman" w:cstheme="minorHAnsi"/>
                <w:sz w:val="24"/>
              </w:rPr>
              <w:lastRenderedPageBreak/>
              <w:t>Staff</w:t>
            </w:r>
          </w:p>
        </w:tc>
        <w:tc>
          <w:tcPr>
            <w:tcW w:w="3330" w:type="dxa"/>
          </w:tcPr>
          <w:p w:rsidR="009A6F66" w:rsidRPr="00FC7957" w:rsidRDefault="00E87064" w:rsidP="00C23C55">
            <w:pPr>
              <w:pStyle w:val="ListParagraph"/>
              <w:numPr>
                <w:ilvl w:val="0"/>
                <w:numId w:val="5"/>
              </w:numPr>
              <w:spacing w:after="240"/>
              <w:ind w:left="3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</w:t>
            </w:r>
            <w:r w:rsidR="009A6F66" w:rsidRPr="00FC7957">
              <w:rPr>
                <w:rFonts w:eastAsia="Times New Roman" w:cstheme="minorHAnsi"/>
              </w:rPr>
              <w:t>taff member</w:t>
            </w:r>
            <w:r w:rsidR="009A6F66">
              <w:rPr>
                <w:rFonts w:eastAsia="Times New Roman" w:cstheme="minorHAnsi"/>
              </w:rPr>
              <w:t>(s)</w:t>
            </w:r>
            <w:r w:rsidR="009A6F66" w:rsidRPr="00FC7957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 xml:space="preserve">must be identified </w:t>
            </w:r>
            <w:r w:rsidR="009A6F66" w:rsidRPr="00FC7957">
              <w:rPr>
                <w:rFonts w:eastAsia="Times New Roman" w:cstheme="minorHAnsi"/>
              </w:rPr>
              <w:t>as point</w:t>
            </w:r>
            <w:r w:rsidR="009A6F66">
              <w:rPr>
                <w:rFonts w:eastAsia="Times New Roman" w:cstheme="minorHAnsi"/>
              </w:rPr>
              <w:t>(s)</w:t>
            </w:r>
            <w:r w:rsidR="009A6F66" w:rsidRPr="00FC7957">
              <w:rPr>
                <w:rFonts w:eastAsia="Times New Roman" w:cstheme="minorHAnsi"/>
              </w:rPr>
              <w:t xml:space="preserve"> of contact for </w:t>
            </w:r>
            <w:r w:rsidR="00C23C55">
              <w:rPr>
                <w:rFonts w:eastAsia="Times New Roman" w:cstheme="minorHAnsi"/>
              </w:rPr>
              <w:t>technology</w:t>
            </w:r>
            <w:r w:rsidR="009A6F66" w:rsidRPr="00FC7957">
              <w:rPr>
                <w:rFonts w:eastAsia="Times New Roman" w:cstheme="minorHAnsi"/>
              </w:rPr>
              <w:t xml:space="preserve"> </w:t>
            </w:r>
            <w:r w:rsidR="009A6F66">
              <w:rPr>
                <w:rFonts w:eastAsia="Times New Roman" w:cstheme="minorHAnsi"/>
              </w:rPr>
              <w:t>support</w:t>
            </w:r>
            <w:r w:rsidR="009A6F66" w:rsidRPr="00FC7957">
              <w:rPr>
                <w:rFonts w:eastAsia="Times New Roman" w:cstheme="minorHAnsi"/>
              </w:rPr>
              <w:t xml:space="preserve"> before and during </w:t>
            </w:r>
            <w:r w:rsidR="00C23C55">
              <w:rPr>
                <w:rFonts w:eastAsia="Times New Roman" w:cstheme="minorHAnsi"/>
              </w:rPr>
              <w:t>CBT.</w:t>
            </w:r>
          </w:p>
        </w:tc>
        <w:tc>
          <w:tcPr>
            <w:tcW w:w="5310" w:type="dxa"/>
          </w:tcPr>
          <w:p w:rsidR="009A6F66" w:rsidRPr="009A6F66" w:rsidRDefault="00E87064" w:rsidP="00C23C55">
            <w:pPr>
              <w:pStyle w:val="ListParagraph"/>
              <w:numPr>
                <w:ilvl w:val="0"/>
                <w:numId w:val="9"/>
              </w:numPr>
              <w:spacing w:after="240"/>
              <w:ind w:left="43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The number of staff member(s) </w:t>
            </w:r>
            <w:r w:rsidR="00C64440">
              <w:rPr>
                <w:rFonts w:eastAsia="Times New Roman" w:cstheme="minorHAnsi"/>
              </w:rPr>
              <w:t xml:space="preserve">required </w:t>
            </w:r>
            <w:r>
              <w:rPr>
                <w:rFonts w:eastAsia="Times New Roman" w:cstheme="minorHAnsi"/>
              </w:rPr>
              <w:t>is locally determined.  See</w:t>
            </w:r>
            <w:r w:rsidR="00C23C55">
              <w:rPr>
                <w:rFonts w:eastAsia="Times New Roman" w:cstheme="minorHAnsi"/>
              </w:rPr>
              <w:t xml:space="preserve"> your school/district/BOCES/RIC</w:t>
            </w:r>
            <w:r>
              <w:rPr>
                <w:rFonts w:eastAsia="Times New Roman" w:cstheme="minorHAnsi"/>
              </w:rPr>
              <w:t xml:space="preserve"> professionals for guidance.</w:t>
            </w:r>
          </w:p>
        </w:tc>
        <w:tc>
          <w:tcPr>
            <w:tcW w:w="1638" w:type="dxa"/>
          </w:tcPr>
          <w:p w:rsidR="009A6F66" w:rsidRDefault="009A6F66" w:rsidP="00AA3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sym w:font="Wingdings" w:char="F06D"/>
            </w:r>
            <w:r>
              <w:rPr>
                <w:rFonts w:eastAsia="Times New Roman" w:cstheme="minorHAnsi"/>
              </w:rPr>
              <w:t xml:space="preserve"> Yes</w:t>
            </w:r>
          </w:p>
          <w:p w:rsidR="009A6F66" w:rsidRPr="0082206E" w:rsidRDefault="009A6F66" w:rsidP="00AA3469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sym w:font="Wingdings" w:char="F06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9A6F66" w:rsidRPr="0082206E" w:rsidTr="004C34B7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Merge/>
            <w:textDirection w:val="btLr"/>
            <w:vAlign w:val="center"/>
          </w:tcPr>
          <w:p w:rsidR="009A6F66" w:rsidRPr="009A6F66" w:rsidRDefault="009A6F66" w:rsidP="009A6F66">
            <w:pPr>
              <w:ind w:left="115" w:right="115"/>
              <w:jc w:val="center"/>
              <w:rPr>
                <w:rFonts w:eastAsia="Times New Roman" w:cstheme="minorHAnsi"/>
                <w:sz w:val="24"/>
              </w:rPr>
            </w:pPr>
          </w:p>
        </w:tc>
        <w:tc>
          <w:tcPr>
            <w:tcW w:w="3330" w:type="dxa"/>
          </w:tcPr>
          <w:p w:rsidR="009A6F66" w:rsidRDefault="00E87064" w:rsidP="00453D0B">
            <w:pPr>
              <w:pStyle w:val="ListParagraph"/>
              <w:numPr>
                <w:ilvl w:val="0"/>
                <w:numId w:val="5"/>
              </w:numPr>
              <w:spacing w:after="240"/>
              <w:ind w:left="3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</w:t>
            </w:r>
            <w:r w:rsidR="009A6F66">
              <w:rPr>
                <w:rFonts w:eastAsia="Times New Roman" w:cstheme="minorHAnsi"/>
              </w:rPr>
              <w:t xml:space="preserve">eachers and proctors administering </w:t>
            </w:r>
            <w:r w:rsidR="009028A2">
              <w:rPr>
                <w:rFonts w:eastAsia="Times New Roman" w:cstheme="minorHAnsi"/>
              </w:rPr>
              <w:t xml:space="preserve">CBT </w:t>
            </w:r>
            <w:r w:rsidR="00453D0B">
              <w:rPr>
                <w:rFonts w:eastAsia="Times New Roman" w:cstheme="minorHAnsi"/>
              </w:rPr>
              <w:t xml:space="preserve">will </w:t>
            </w:r>
            <w:r>
              <w:rPr>
                <w:rFonts w:eastAsia="Times New Roman" w:cstheme="minorHAnsi"/>
              </w:rPr>
              <w:t>receive information and</w:t>
            </w:r>
            <w:r w:rsidR="009A6F66">
              <w:rPr>
                <w:rFonts w:eastAsia="Times New Roman" w:cstheme="minorHAnsi"/>
              </w:rPr>
              <w:t xml:space="preserve"> training on the Nextera online assessment system.</w:t>
            </w:r>
          </w:p>
        </w:tc>
        <w:tc>
          <w:tcPr>
            <w:tcW w:w="5310" w:type="dxa"/>
          </w:tcPr>
          <w:p w:rsidR="009A6F66" w:rsidRDefault="00E87064" w:rsidP="00E87064">
            <w:pPr>
              <w:pStyle w:val="ListParagraph"/>
              <w:numPr>
                <w:ilvl w:val="0"/>
                <w:numId w:val="9"/>
              </w:numPr>
              <w:spacing w:after="240"/>
              <w:ind w:left="43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The Teacher</w:t>
            </w:r>
            <w:r w:rsidR="00453D0B">
              <w:rPr>
                <w:rFonts w:eastAsia="Times New Roman" w:cstheme="minorHAnsi"/>
              </w:rPr>
              <w:t>’s</w:t>
            </w:r>
            <w:r>
              <w:rPr>
                <w:rFonts w:eastAsia="Times New Roman" w:cstheme="minorHAnsi"/>
              </w:rPr>
              <w:t xml:space="preserve"> Directions will be updated for 2016-17 administration.  </w:t>
            </w:r>
            <w:proofErr w:type="gramStart"/>
            <w:r>
              <w:rPr>
                <w:rFonts w:eastAsia="Times New Roman" w:cstheme="minorHAnsi"/>
              </w:rPr>
              <w:t>The 2015-16 Field Test Teacher</w:t>
            </w:r>
            <w:r w:rsidR="00453D0B">
              <w:rPr>
                <w:rFonts w:eastAsia="Times New Roman" w:cstheme="minorHAnsi"/>
              </w:rPr>
              <w:t>’s</w:t>
            </w:r>
            <w:proofErr w:type="gramEnd"/>
            <w:r>
              <w:rPr>
                <w:rFonts w:eastAsia="Times New Roman" w:cstheme="minorHAnsi"/>
              </w:rPr>
              <w:t xml:space="preserve"> Directions are available at </w:t>
            </w:r>
            <w:hyperlink r:id="rId19" w:history="1">
              <w:r w:rsidRPr="00732D17">
                <w:rPr>
                  <w:rStyle w:val="Hyperlink"/>
                  <w:rFonts w:eastAsia="Times New Roman" w:cstheme="minorHAnsi"/>
                </w:rPr>
                <w:t>http://www.p12.nysed.gov/assessment/fieldtest/</w:t>
              </w:r>
            </w:hyperlink>
            <w:r>
              <w:rPr>
                <w:rFonts w:eastAsia="Times New Roman" w:cstheme="minorHAnsi"/>
              </w:rPr>
              <w:t xml:space="preserve">. </w:t>
            </w:r>
          </w:p>
          <w:p w:rsidR="00C64440" w:rsidRPr="009A6F66" w:rsidRDefault="00C64440" w:rsidP="00453D0B">
            <w:pPr>
              <w:pStyle w:val="ListParagraph"/>
              <w:numPr>
                <w:ilvl w:val="0"/>
                <w:numId w:val="9"/>
              </w:numPr>
              <w:spacing w:after="240"/>
              <w:ind w:left="43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The degree of teacher/proctor training on the system i</w:t>
            </w:r>
            <w:r w:rsidR="00453D0B">
              <w:rPr>
                <w:rFonts w:eastAsia="Times New Roman" w:cstheme="minorHAnsi"/>
              </w:rPr>
              <w:t xml:space="preserve">s locally determined.  See your </w:t>
            </w:r>
            <w:r>
              <w:rPr>
                <w:rFonts w:eastAsia="Times New Roman" w:cstheme="minorHAnsi"/>
              </w:rPr>
              <w:t>district/BOCES/RIC as appropriate for guidance.</w:t>
            </w:r>
          </w:p>
        </w:tc>
        <w:tc>
          <w:tcPr>
            <w:tcW w:w="1638" w:type="dxa"/>
          </w:tcPr>
          <w:p w:rsidR="009A6F66" w:rsidRDefault="009A6F66" w:rsidP="00640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sym w:font="Wingdings" w:char="F06D"/>
            </w:r>
            <w:r>
              <w:rPr>
                <w:rFonts w:eastAsia="Times New Roman" w:cstheme="minorHAnsi"/>
              </w:rPr>
              <w:t xml:space="preserve"> Yes</w:t>
            </w:r>
          </w:p>
          <w:p w:rsidR="009A6F66" w:rsidRDefault="009A6F66" w:rsidP="00640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sym w:font="Wingdings" w:char="F06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  <w:tr w:rsidR="009A6F66" w:rsidRPr="0082206E" w:rsidTr="004C34B7">
        <w:tblPrEx>
          <w:tblLook w:val="0480" w:firstRow="0" w:lastRow="0" w:firstColumn="1" w:lastColumn="0" w:noHBand="0" w:noVBand="1"/>
        </w:tblPrEx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extDirection w:val="btLr"/>
            <w:vAlign w:val="center"/>
          </w:tcPr>
          <w:p w:rsidR="009A6F66" w:rsidRPr="009A6F66" w:rsidRDefault="009A6F66" w:rsidP="009A6F66">
            <w:pPr>
              <w:ind w:left="115" w:right="115"/>
              <w:jc w:val="center"/>
              <w:rPr>
                <w:rFonts w:eastAsia="Times New Roman" w:cstheme="minorHAnsi"/>
                <w:sz w:val="24"/>
              </w:rPr>
            </w:pPr>
            <w:r w:rsidRPr="009A6F66">
              <w:rPr>
                <w:rFonts w:eastAsia="Times New Roman" w:cstheme="minorHAnsi"/>
                <w:sz w:val="24"/>
              </w:rPr>
              <w:t>Students</w:t>
            </w:r>
          </w:p>
        </w:tc>
        <w:tc>
          <w:tcPr>
            <w:tcW w:w="3330" w:type="dxa"/>
          </w:tcPr>
          <w:p w:rsidR="009A6F66" w:rsidRDefault="00C64440" w:rsidP="00453D0B">
            <w:pPr>
              <w:pStyle w:val="ListParagraph"/>
              <w:numPr>
                <w:ilvl w:val="0"/>
                <w:numId w:val="5"/>
              </w:numPr>
              <w:spacing w:after="240"/>
              <w:ind w:left="3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</w:t>
            </w:r>
            <w:r w:rsidR="009A6F66">
              <w:rPr>
                <w:rFonts w:eastAsia="Times New Roman" w:cstheme="minorHAnsi"/>
              </w:rPr>
              <w:t xml:space="preserve">tudents who will be taking a NYS 3-8 ELA and/or math assessment on computer </w:t>
            </w:r>
            <w:r w:rsidR="00453D0B">
              <w:rPr>
                <w:rFonts w:eastAsia="Times New Roman" w:cstheme="minorHAnsi"/>
              </w:rPr>
              <w:t xml:space="preserve">will be familiarized with </w:t>
            </w:r>
            <w:r w:rsidR="009A6F66">
              <w:rPr>
                <w:rFonts w:eastAsia="Times New Roman" w:cstheme="minorHAnsi"/>
              </w:rPr>
              <w:t xml:space="preserve">the </w:t>
            </w:r>
            <w:r>
              <w:rPr>
                <w:rFonts w:eastAsia="Times New Roman" w:cstheme="minorHAnsi"/>
              </w:rPr>
              <w:t>Nextera online testing platform prior to test administration.</w:t>
            </w:r>
          </w:p>
        </w:tc>
        <w:tc>
          <w:tcPr>
            <w:tcW w:w="5310" w:type="dxa"/>
          </w:tcPr>
          <w:p w:rsidR="009A6F66" w:rsidRDefault="009A6F66" w:rsidP="00C64440">
            <w:pPr>
              <w:pStyle w:val="ListParagraph"/>
              <w:numPr>
                <w:ilvl w:val="0"/>
                <w:numId w:val="9"/>
              </w:numPr>
              <w:spacing w:after="240"/>
              <w:ind w:left="43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9A6F66">
              <w:rPr>
                <w:rFonts w:eastAsia="Times New Roman" w:cstheme="minorHAnsi"/>
              </w:rPr>
              <w:t xml:space="preserve">The New York Question Sampler, available online at </w:t>
            </w:r>
            <w:hyperlink r:id="rId20" w:history="1">
              <w:r w:rsidRPr="009A6F66">
                <w:rPr>
                  <w:rStyle w:val="Hyperlink"/>
                  <w:rFonts w:eastAsia="Times New Roman" w:cstheme="minorHAnsi"/>
                </w:rPr>
                <w:t>https://ny-practice.nextera.questarai.com/student/webclient/practicetest/</w:t>
              </w:r>
            </w:hyperlink>
            <w:r w:rsidRPr="009A6F66">
              <w:rPr>
                <w:rFonts w:eastAsia="Times New Roman" w:cstheme="minorHAnsi"/>
              </w:rPr>
              <w:t xml:space="preserve">, allows users to preview test questions in a platform that closely resembles the secure test platform that students will use for the actual test.  </w:t>
            </w:r>
          </w:p>
          <w:p w:rsidR="00C64440" w:rsidRPr="009A6F66" w:rsidRDefault="00C64440" w:rsidP="00453D0B">
            <w:pPr>
              <w:pStyle w:val="ListParagraph"/>
              <w:numPr>
                <w:ilvl w:val="0"/>
                <w:numId w:val="9"/>
              </w:numPr>
              <w:spacing w:after="240"/>
              <w:ind w:left="43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The degree of student </w:t>
            </w:r>
            <w:r w:rsidR="00453D0B">
              <w:rPr>
                <w:rFonts w:eastAsia="Times New Roman" w:cstheme="minorHAnsi"/>
              </w:rPr>
              <w:t>familiarity</w:t>
            </w:r>
            <w:r>
              <w:rPr>
                <w:rFonts w:eastAsia="Times New Roman" w:cstheme="minorHAnsi"/>
              </w:rPr>
              <w:t xml:space="preserve"> </w:t>
            </w:r>
            <w:r w:rsidR="00453D0B">
              <w:rPr>
                <w:rFonts w:eastAsia="Times New Roman" w:cstheme="minorHAnsi"/>
              </w:rPr>
              <w:t>with</w:t>
            </w:r>
            <w:r>
              <w:rPr>
                <w:rFonts w:eastAsia="Times New Roman" w:cstheme="minorHAnsi"/>
              </w:rPr>
              <w:t xml:space="preserve"> the system is l</w:t>
            </w:r>
            <w:r w:rsidR="00453D0B">
              <w:rPr>
                <w:rFonts w:eastAsia="Times New Roman" w:cstheme="minorHAnsi"/>
              </w:rPr>
              <w:t xml:space="preserve">ocally determined. See your </w:t>
            </w:r>
            <w:r>
              <w:rPr>
                <w:rFonts w:eastAsia="Times New Roman" w:cstheme="minorHAnsi"/>
              </w:rPr>
              <w:t>district/BOCES/RIC as appropriate for guidance.</w:t>
            </w:r>
          </w:p>
        </w:tc>
        <w:tc>
          <w:tcPr>
            <w:tcW w:w="1638" w:type="dxa"/>
          </w:tcPr>
          <w:p w:rsidR="009A6F66" w:rsidRDefault="009A6F66" w:rsidP="00640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sym w:font="Wingdings" w:char="F06D"/>
            </w:r>
            <w:r>
              <w:rPr>
                <w:rFonts w:eastAsia="Times New Roman" w:cstheme="minorHAnsi"/>
              </w:rPr>
              <w:t xml:space="preserve"> Yes</w:t>
            </w:r>
          </w:p>
          <w:p w:rsidR="009A6F66" w:rsidRDefault="009A6F66" w:rsidP="00640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sym w:font="Wingdings" w:char="F06D"/>
            </w:r>
            <w:r>
              <w:rPr>
                <w:rFonts w:eastAsia="Times New Roman" w:cstheme="minorHAnsi"/>
              </w:rPr>
              <w:t xml:space="preserve"> No</w:t>
            </w:r>
          </w:p>
        </w:tc>
      </w:tr>
    </w:tbl>
    <w:p w:rsidR="0035194F" w:rsidRDefault="00B22EC8" w:rsidP="001465B3">
      <w:pPr>
        <w:spacing w:after="24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</w:p>
    <w:sectPr w:rsidR="0035194F" w:rsidSect="00DA6229"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360" w:rsidRDefault="00E40360" w:rsidP="007816AA">
      <w:pPr>
        <w:spacing w:after="0" w:line="240" w:lineRule="auto"/>
      </w:pPr>
      <w:r>
        <w:separator/>
      </w:r>
    </w:p>
  </w:endnote>
  <w:endnote w:type="continuationSeparator" w:id="0">
    <w:p w:rsidR="00E40360" w:rsidRDefault="00E40360" w:rsidP="00781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6AA" w:rsidRPr="007816AA" w:rsidRDefault="00B22EC8" w:rsidP="007816AA">
    <w:pPr>
      <w:pStyle w:val="Footer"/>
      <w:jc w:val="center"/>
      <w:rPr>
        <w:b/>
        <w:color w:val="FF0000"/>
      </w:rPr>
    </w:pPr>
    <w:r>
      <w:rPr>
        <w:b/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360" w:rsidRDefault="00E40360" w:rsidP="007816AA">
      <w:pPr>
        <w:spacing w:after="0" w:line="240" w:lineRule="auto"/>
      </w:pPr>
      <w:r>
        <w:separator/>
      </w:r>
    </w:p>
  </w:footnote>
  <w:footnote w:type="continuationSeparator" w:id="0">
    <w:p w:rsidR="00E40360" w:rsidRDefault="00E40360" w:rsidP="00781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25D"/>
    <w:multiLevelType w:val="hybridMultilevel"/>
    <w:tmpl w:val="B546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36F39"/>
    <w:multiLevelType w:val="hybridMultilevel"/>
    <w:tmpl w:val="32D22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56911"/>
    <w:multiLevelType w:val="hybridMultilevel"/>
    <w:tmpl w:val="17709CC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EC772D8"/>
    <w:multiLevelType w:val="hybridMultilevel"/>
    <w:tmpl w:val="4F000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E2C6E"/>
    <w:multiLevelType w:val="hybridMultilevel"/>
    <w:tmpl w:val="490A9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A15A2"/>
    <w:multiLevelType w:val="hybridMultilevel"/>
    <w:tmpl w:val="588A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57C7B"/>
    <w:multiLevelType w:val="hybridMultilevel"/>
    <w:tmpl w:val="15ACE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74EC7"/>
    <w:multiLevelType w:val="hybridMultilevel"/>
    <w:tmpl w:val="0582C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E2319"/>
    <w:multiLevelType w:val="hybridMultilevel"/>
    <w:tmpl w:val="7F50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72380"/>
    <w:multiLevelType w:val="hybridMultilevel"/>
    <w:tmpl w:val="30521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5B"/>
    <w:rsid w:val="00031318"/>
    <w:rsid w:val="00046F32"/>
    <w:rsid w:val="00085531"/>
    <w:rsid w:val="00106F66"/>
    <w:rsid w:val="0012629A"/>
    <w:rsid w:val="00145DE5"/>
    <w:rsid w:val="001465B3"/>
    <w:rsid w:val="00172A69"/>
    <w:rsid w:val="00184BCA"/>
    <w:rsid w:val="001B0ACF"/>
    <w:rsid w:val="001B11ED"/>
    <w:rsid w:val="002D2948"/>
    <w:rsid w:val="002F13E3"/>
    <w:rsid w:val="00317351"/>
    <w:rsid w:val="0035194F"/>
    <w:rsid w:val="003A28E9"/>
    <w:rsid w:val="003E3A37"/>
    <w:rsid w:val="00452CFF"/>
    <w:rsid w:val="00453D0B"/>
    <w:rsid w:val="00466819"/>
    <w:rsid w:val="00473356"/>
    <w:rsid w:val="004C34B7"/>
    <w:rsid w:val="004D1E36"/>
    <w:rsid w:val="004F32DE"/>
    <w:rsid w:val="00504CBF"/>
    <w:rsid w:val="00506BD8"/>
    <w:rsid w:val="00591BF9"/>
    <w:rsid w:val="0060738A"/>
    <w:rsid w:val="00640EBA"/>
    <w:rsid w:val="006518A5"/>
    <w:rsid w:val="00665801"/>
    <w:rsid w:val="006E6902"/>
    <w:rsid w:val="006F4C78"/>
    <w:rsid w:val="00720737"/>
    <w:rsid w:val="00773E51"/>
    <w:rsid w:val="007816AA"/>
    <w:rsid w:val="00801BBF"/>
    <w:rsid w:val="0082206E"/>
    <w:rsid w:val="00835A17"/>
    <w:rsid w:val="008A04DF"/>
    <w:rsid w:val="009028A2"/>
    <w:rsid w:val="00937D15"/>
    <w:rsid w:val="009A08EA"/>
    <w:rsid w:val="009A6F66"/>
    <w:rsid w:val="00A35ECC"/>
    <w:rsid w:val="00A77D47"/>
    <w:rsid w:val="00B22EC8"/>
    <w:rsid w:val="00B4449E"/>
    <w:rsid w:val="00B858E7"/>
    <w:rsid w:val="00BC5D96"/>
    <w:rsid w:val="00C23C55"/>
    <w:rsid w:val="00C64440"/>
    <w:rsid w:val="00C732BA"/>
    <w:rsid w:val="00C90484"/>
    <w:rsid w:val="00CA3442"/>
    <w:rsid w:val="00CB655B"/>
    <w:rsid w:val="00CF080A"/>
    <w:rsid w:val="00D4015D"/>
    <w:rsid w:val="00DA24AC"/>
    <w:rsid w:val="00DA6229"/>
    <w:rsid w:val="00DF4E77"/>
    <w:rsid w:val="00E12A72"/>
    <w:rsid w:val="00E23AE1"/>
    <w:rsid w:val="00E40360"/>
    <w:rsid w:val="00E525D3"/>
    <w:rsid w:val="00E87064"/>
    <w:rsid w:val="00EB012C"/>
    <w:rsid w:val="00F032C8"/>
    <w:rsid w:val="00F5183C"/>
    <w:rsid w:val="00F54810"/>
    <w:rsid w:val="00F63CB2"/>
    <w:rsid w:val="00F949F1"/>
    <w:rsid w:val="00F97795"/>
    <w:rsid w:val="00FC7957"/>
    <w:rsid w:val="00FD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5">
    <w:name w:val="Grid Table 5 Dark Accent 5"/>
    <w:basedOn w:val="TableNormal"/>
    <w:uiPriority w:val="50"/>
    <w:rsid w:val="00A35E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A35E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ListTable7ColorfulAccent5">
    <w:name w:val="List Table 7 Colorful Accent 5"/>
    <w:basedOn w:val="TableNormal"/>
    <w:uiPriority w:val="52"/>
    <w:rsid w:val="00A35ECC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35E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5EC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8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1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6AA"/>
  </w:style>
  <w:style w:type="paragraph" w:styleId="Footer">
    <w:name w:val="footer"/>
    <w:basedOn w:val="Normal"/>
    <w:link w:val="FooterChar"/>
    <w:uiPriority w:val="99"/>
    <w:unhideWhenUsed/>
    <w:rsid w:val="00781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5">
    <w:name w:val="Grid Table 5 Dark Accent 5"/>
    <w:basedOn w:val="TableNormal"/>
    <w:uiPriority w:val="50"/>
    <w:rsid w:val="00A35E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A35E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ListTable7ColorfulAccent5">
    <w:name w:val="List Table 7 Colorful Accent 5"/>
    <w:basedOn w:val="TableNormal"/>
    <w:uiPriority w:val="52"/>
    <w:rsid w:val="00A35ECC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35E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5EC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8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1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6AA"/>
  </w:style>
  <w:style w:type="paragraph" w:styleId="Footer">
    <w:name w:val="footer"/>
    <w:basedOn w:val="Normal"/>
    <w:link w:val="FooterChar"/>
    <w:uiPriority w:val="99"/>
    <w:unhideWhenUsed/>
    <w:rsid w:val="00781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3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questarai.com/readiness/" TargetMode="External"/><Relationship Id="rId18" Type="http://schemas.openxmlformats.org/officeDocument/2006/relationships/hyperlink" Target="http://www.p12.nysed.gov/assessment/fieldtest/ei/computer/SAM-CBT_2016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cbtsupport.nysed.gov/hc/en-us/articles/208474306-Nextera-Setup-and-Installation-Guide-2016-17-SY-" TargetMode="External"/><Relationship Id="rId17" Type="http://schemas.openxmlformats.org/officeDocument/2006/relationships/hyperlink" Target="https://cbtsupport.nysed.gov/hc/en-us/articles/208474306-Nextera-Setup-and-Installation-Guide-2016-17-SY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btsupport.nysed.gov/hc/en-us/articles/208474306-Nextera-Setup-and-Installation-Guide-2016-17-SY-" TargetMode="External"/><Relationship Id="rId20" Type="http://schemas.openxmlformats.org/officeDocument/2006/relationships/hyperlink" Target="https://ny-practice.nextera.questarai.com/student/webclient/practicetes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questarai.com/readines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btsupport.nysed.gov/hc/en-us/articles/208474306-Nextera-Setup-and-Installation-Guide-2016-17-SY-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NY.3-8.help@questarai.com" TargetMode="External"/><Relationship Id="rId19" Type="http://schemas.openxmlformats.org/officeDocument/2006/relationships/hyperlink" Target="http://www.p12.nysed.gov/assessment/fieldtes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questarai.com/readiness/test-readines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B3E27-8318-41DB-BE0A-28F2B8F4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1006</Words>
  <Characters>5739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Rohy</dc:creator>
  <cp:lastModifiedBy>ocm boces</cp:lastModifiedBy>
  <cp:revision>2</cp:revision>
  <cp:lastPrinted>2016-10-27T14:08:00Z</cp:lastPrinted>
  <dcterms:created xsi:type="dcterms:W3CDTF">2016-11-30T18:09:00Z</dcterms:created>
  <dcterms:modified xsi:type="dcterms:W3CDTF">2016-11-30T18:09:00Z</dcterms:modified>
</cp:coreProperties>
</file>